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39F" w:rsidRDefault="00000000" w:rsidP="00324F2D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Premiati gli Ambasciatori del Trentino per i congressi 2021 e 2022</w:t>
      </w:r>
    </w:p>
    <w:p w:rsidR="00FB139F" w:rsidRDefault="00FB139F" w:rsidP="00324F2D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</w:rPr>
      </w:pPr>
    </w:p>
    <w:p w:rsidR="00324F2D" w:rsidRDefault="00324F2D" w:rsidP="00324F2D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Enfasicorsivo"/>
          <w:rFonts w:ascii="Segoe UI" w:hAnsi="Segoe UI" w:cs="Segoe UI"/>
          <w:color w:val="000000"/>
          <w:sz w:val="21"/>
          <w:szCs w:val="21"/>
        </w:rPr>
        <w:t>Trento, 15 febbraio 2023</w:t>
      </w:r>
      <w:r>
        <w:rPr>
          <w:rFonts w:ascii="Segoe UI" w:hAnsi="Segoe UI" w:cs="Segoe UI"/>
          <w:color w:val="000000"/>
          <w:sz w:val="21"/>
          <w:szCs w:val="21"/>
        </w:rPr>
        <w:t xml:space="preserve"> – Organizzare un evento medico, scientifico e professionale significa favorire lo sviluppo della scienza, della ricerca e dell’economia generando lo scambio di idee e di conoscenze. Per attivare questo percorso virtuoso, Riva del Garda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Fierecongressi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dal 2016 promuove il Club degli “Ambasciatori del Trentino per i Congressi”: una rete di personalità autorevoli in ambito accademico, medico, scientifico, imprenditoriale e istituzionale, che promuovono il Trentino in Italia e nel mondo proponendolo come sede di eventi, meeting o convention di rilievo nazionale ed internazionale. In occasione dell’evento di presentazione del progetto organizzato in serata nella cornice dell’ITAS Forum, sono stati premiati gli Ambasciatori che hanno contribuito a portare e realizzare importanti eventi congressuali sul territorio nel corso degli anni 2021 e 2022.</w:t>
      </w:r>
    </w:p>
    <w:p w:rsidR="00324F2D" w:rsidRDefault="00324F2D" w:rsidP="00324F2D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Enfasicorsivo"/>
          <w:rFonts w:ascii="Segoe UI" w:hAnsi="Segoe UI" w:cs="Segoe UI"/>
          <w:color w:val="000000"/>
          <w:sz w:val="21"/>
          <w:szCs w:val="21"/>
        </w:rPr>
        <w:t xml:space="preserve">“Portiamo avanti questa iniziativa </w:t>
      </w:r>
      <w:r w:rsidR="00B52A00">
        <w:rPr>
          <w:rStyle w:val="Enfasicorsivo"/>
          <w:rFonts w:ascii="Segoe UI" w:hAnsi="Segoe UI" w:cs="Segoe UI"/>
          <w:color w:val="000000"/>
          <w:sz w:val="21"/>
          <w:szCs w:val="21"/>
        </w:rPr>
        <w:t>con l’obiettivo di</w:t>
      </w:r>
      <w:r>
        <w:rPr>
          <w:rStyle w:val="Enfasicorsivo"/>
          <w:rFonts w:ascii="Segoe UI" w:hAnsi="Segoe UI" w:cs="Segoe UI"/>
          <w:color w:val="000000"/>
          <w:sz w:val="21"/>
          <w:szCs w:val="21"/>
        </w:rPr>
        <w:t xml:space="preserve"> supportare e premiare le personalità che si fanno portavoce del valore della destinazione e che vedono nello sviluppo del turismo congressuale una leva per lo sviluppo economico del nostro territorio” </w:t>
      </w:r>
      <w:r>
        <w:rPr>
          <w:rFonts w:ascii="Segoe UI" w:hAnsi="Segoe UI" w:cs="Segoe UI"/>
          <w:color w:val="000000"/>
          <w:sz w:val="21"/>
          <w:szCs w:val="21"/>
        </w:rPr>
        <w:t>ha introdotto il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>Presidente Roberto Pellegrini</w:t>
      </w:r>
      <w:r>
        <w:rPr>
          <w:rStyle w:val="Enfasicorsivo"/>
          <w:rFonts w:ascii="Segoe UI" w:hAnsi="Segoe UI" w:cs="Segoe UI"/>
          <w:color w:val="000000"/>
          <w:sz w:val="21"/>
          <w:szCs w:val="21"/>
        </w:rPr>
        <w:t> “Con l’evento di questa sera ci troviamo finalmente dopo tre anni, per celebrare e ringraziare nuovi Ambasciatori che, anche in periodi particolarmente difficili, hanno continuato a sostenere e credere nell’importanza dell’incontro e dell’aggiornamento professionale".</w:t>
      </w:r>
    </w:p>
    <w:p w:rsidR="00324F2D" w:rsidRDefault="00324F2D" w:rsidP="00324F2D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Enfasicorsivo"/>
          <w:rFonts w:ascii="Segoe UI" w:hAnsi="Segoe UI" w:cs="Segoe UI"/>
          <w:color w:val="000000"/>
          <w:sz w:val="21"/>
          <w:szCs w:val="21"/>
        </w:rPr>
        <w:t>“Siamo orgogliosi di come abbiamo continuato a lavorare in sinergia per attrarre nuovi eventi anche durante questi anni più complessi che hanno influenzato anche il comparto congressuale, con un 2021 in lenta ripresa e un 2022 in ascesa scandito dalla rinnovata volontà di ritrovarsi dal vivo per favorire la scambio di idee, conoscenze, esperienze e competenze” </w:t>
      </w:r>
      <w:r>
        <w:rPr>
          <w:rFonts w:ascii="Segoe UI" w:hAnsi="Segoe UI" w:cs="Segoe UI"/>
          <w:color w:val="000000"/>
          <w:sz w:val="21"/>
          <w:szCs w:val="21"/>
        </w:rPr>
        <w:t>ha aggiunto la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 xml:space="preserve">Direttrice Generale di Riva del Garda </w:t>
      </w:r>
      <w:proofErr w:type="spellStart"/>
      <w:r>
        <w:rPr>
          <w:rStyle w:val="Enfasigrassetto"/>
          <w:rFonts w:ascii="Segoe UI" w:hAnsi="Segoe UI" w:cs="Segoe UI"/>
          <w:color w:val="000000"/>
          <w:sz w:val="21"/>
          <w:szCs w:val="21"/>
        </w:rPr>
        <w:t>Fierecongressi</w:t>
      </w:r>
      <w:proofErr w:type="spellEnd"/>
      <w:r>
        <w:rPr>
          <w:rStyle w:val="Enfasigrassetto"/>
          <w:rFonts w:ascii="Segoe UI" w:hAnsi="Segoe UI" w:cs="Segoe UI"/>
          <w:color w:val="000000"/>
          <w:sz w:val="21"/>
          <w:szCs w:val="21"/>
        </w:rPr>
        <w:t xml:space="preserve"> Alessandra Albarelli</w:t>
      </w:r>
      <w:r>
        <w:rPr>
          <w:rStyle w:val="Enfasicorsivo"/>
          <w:rFonts w:ascii="Segoe UI" w:hAnsi="Segoe UI" w:cs="Segoe UI"/>
          <w:color w:val="000000"/>
          <w:sz w:val="21"/>
          <w:szCs w:val="21"/>
        </w:rPr>
        <w:t> “Nel 2022 abbiamo ospitato 81 eventi, di cui 16 internazionali e 23 nazionali, di carattere medico, scientifico, accademico, culturale, sportivo, corporate e associativo. In questo percorso virtuoso, molti eventi organizzati sono frutto del rapporto di collaborazione con gli Ambasciatori e ciò dimostra quanto il loro ruolo sia fondamentale”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:rsidR="00324F2D" w:rsidRDefault="00324F2D" w:rsidP="00324F2D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Presenti alla premiazione anche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>Roberto Failoni,</w:t>
      </w:r>
      <w:r>
        <w:rPr>
          <w:rFonts w:ascii="Segoe UI" w:hAnsi="Segoe UI" w:cs="Segoe UI"/>
          <w:color w:val="000000"/>
          <w:sz w:val="21"/>
          <w:szCs w:val="21"/>
        </w:rPr>
        <w:t> Assessore all'artigianato, commercio, promozione, sport e turismo della Provincia autonoma di Trento,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>Antonio Ferro</w:t>
      </w:r>
      <w:r>
        <w:rPr>
          <w:rFonts w:ascii="Segoe UI" w:hAnsi="Segoe UI" w:cs="Segoe UI"/>
          <w:color w:val="000000"/>
          <w:sz w:val="21"/>
          <w:szCs w:val="21"/>
        </w:rPr>
        <w:t>, Direttore Generale Azienda Provinciale per i Servizi Sanitari, e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 xml:space="preserve">Flavio </w:t>
      </w:r>
      <w:proofErr w:type="spellStart"/>
      <w:r>
        <w:rPr>
          <w:rStyle w:val="Enfasigrassetto"/>
          <w:rFonts w:ascii="Segoe UI" w:hAnsi="Segoe UI" w:cs="Segoe UI"/>
          <w:color w:val="000000"/>
          <w:sz w:val="21"/>
          <w:szCs w:val="21"/>
        </w:rPr>
        <w:t>Deflorian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, Rettore Università degli Studi di Trento, che hanno espresso grande soddisfazione per l’iniziativa e per l’impegno degli Ambasciatori volto ad accrescere la visibilità della destinazione e portare un significativo valore aggiunto al suo sviluppo scientifico, culturale ed economico.</w:t>
      </w:r>
    </w:p>
    <w:p w:rsidR="00324F2D" w:rsidRDefault="00324F2D" w:rsidP="00324F2D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All’evento è intervenuto anche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>Tobia Salvadori</w:t>
      </w:r>
      <w:r>
        <w:rPr>
          <w:rFonts w:ascii="Segoe UI" w:hAnsi="Segoe UI" w:cs="Segoe UI"/>
          <w:color w:val="000000"/>
          <w:sz w:val="21"/>
          <w:szCs w:val="21"/>
        </w:rPr>
        <w:t xml:space="preserve">, Direttore Convention Bureau Italia, ente curatore del progetto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Italian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Knowledge Leaders volto a valorizzare l’importanza del capitale intellettuale italiano per la meeting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industry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. Salvadori ha mostrato una fotografia del comparto congressuale, evidenziando che l’Italia è la destinazione numero uno in Europa per congressi associativi internazionali organizzati nel 2022.</w:t>
      </w:r>
    </w:p>
    <w:p w:rsidR="00324F2D" w:rsidRDefault="00324F2D" w:rsidP="00324F2D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Sono 17 gli Ambasciatori del Trentino per i Congressi premiati per aver contribuito all’acquisizione di importanti eventi nel corso degli anni 2021 e 2022: Dott.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>Millo Achille Beltrame</w:t>
      </w:r>
      <w:r>
        <w:rPr>
          <w:rFonts w:ascii="Segoe UI" w:hAnsi="Segoe UI" w:cs="Segoe UI"/>
          <w:color w:val="000000"/>
          <w:sz w:val="21"/>
          <w:szCs w:val="21"/>
        </w:rPr>
        <w:t>, Membro del Comitato Scientifico AIOLP (Associazione Italiana Otorinolaringoiatri Libero Professionisti) - per il XIX Congresso Nazionale AIOLP (2021); Prof.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 xml:space="preserve">Tommaso </w:t>
      </w:r>
      <w:proofErr w:type="spellStart"/>
      <w:r>
        <w:rPr>
          <w:rStyle w:val="Enfasigrassetto"/>
          <w:rFonts w:ascii="Segoe UI" w:hAnsi="Segoe UI" w:cs="Segoe UI"/>
          <w:color w:val="000000"/>
          <w:sz w:val="21"/>
          <w:szCs w:val="21"/>
        </w:rPr>
        <w:t>Cai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, Segretario del Comitato Esecutivo SIA (Società Italiana di Andrologia) - per il 45° Congresso Nazionale SIA (2021); Dott.ssa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>Anna Franceschini,</w:t>
      </w:r>
      <w:r>
        <w:rPr>
          <w:rFonts w:ascii="Segoe UI" w:hAnsi="Segoe UI" w:cs="Segoe UI"/>
          <w:color w:val="000000"/>
          <w:sz w:val="21"/>
          <w:szCs w:val="21"/>
        </w:rPr>
        <w:t xml:space="preserve"> Membro del Comitato Scientifico di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aDDiCTus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- per il 3° Forum Nazionale sulle Dipendenze Patologiche (2021); </w:t>
      </w:r>
      <w:r>
        <w:rPr>
          <w:rFonts w:ascii="Segoe UI" w:hAnsi="Segoe UI" w:cs="Segoe UI"/>
          <w:color w:val="000000"/>
          <w:sz w:val="21"/>
          <w:szCs w:val="21"/>
        </w:rPr>
        <w:lastRenderedPageBreak/>
        <w:t>Dott.ssa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 xml:space="preserve"> Maria </w:t>
      </w:r>
      <w:proofErr w:type="spellStart"/>
      <w:r>
        <w:rPr>
          <w:rStyle w:val="Enfasigrassetto"/>
          <w:rFonts w:ascii="Segoe UI" w:hAnsi="Segoe UI" w:cs="Segoe UI"/>
          <w:color w:val="000000"/>
          <w:sz w:val="21"/>
          <w:szCs w:val="21"/>
        </w:rPr>
        <w:t>Oros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, Presidente Regionale Trentino Alto Adige AIDI (Associazione Igienisti Dentali Italiani) - per AUTUMN MEETING AIDI (2021)</w:t>
      </w:r>
      <w:r>
        <w:rPr>
          <w:rStyle w:val="Enfasicorsivo"/>
          <w:rFonts w:ascii="Segoe UI" w:hAnsi="Segoe UI" w:cs="Segoe UI"/>
          <w:color w:val="000000"/>
          <w:sz w:val="21"/>
          <w:szCs w:val="21"/>
        </w:rPr>
        <w:t>; </w:t>
      </w:r>
      <w:r>
        <w:rPr>
          <w:rFonts w:ascii="Segoe UI" w:hAnsi="Segoe UI" w:cs="Segoe UI"/>
          <w:color w:val="000000"/>
          <w:sz w:val="21"/>
          <w:szCs w:val="21"/>
        </w:rPr>
        <w:t>Dott.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>Adriano Anesi</w:t>
      </w:r>
      <w:r>
        <w:rPr>
          <w:rFonts w:ascii="Segoe UI" w:hAnsi="Segoe UI" w:cs="Segoe UI"/>
          <w:color w:val="000000"/>
          <w:sz w:val="21"/>
          <w:szCs w:val="21"/>
        </w:rPr>
        <w:t xml:space="preserve">, Componente del Comitato Scientifico e Consigliere Regionale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SIPMeL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(Società Italiana di Patologia Clinica e Medicina di Laboratorio) - per il 7° Congresso Nazionale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SIPMeL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(2022); Avv.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> Monica Aste</w:t>
      </w:r>
      <w:r>
        <w:rPr>
          <w:rFonts w:ascii="Segoe UI" w:hAnsi="Segoe UI" w:cs="Segoe UI"/>
          <w:color w:val="000000"/>
          <w:sz w:val="21"/>
          <w:szCs w:val="21"/>
        </w:rPr>
        <w:t>, Presidente dell’Ordine degli Avvocati di Rovereto fino a dicembre del 2022 - per il IX Congresso Giuridico Distrettuale (2022); Dott.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>Andrea Berti</w:t>
      </w:r>
      <w:r>
        <w:rPr>
          <w:rFonts w:ascii="Segoe UI" w:hAnsi="Segoe UI" w:cs="Segoe UI"/>
          <w:color w:val="000000"/>
          <w:sz w:val="21"/>
          <w:szCs w:val="21"/>
        </w:rPr>
        <w:t xml:space="preserve">, Direttore Generale di ASNACODI (Associazione Nazionale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Condifesa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) - per il Festival Agri Risk Management (2022); Dott.ssa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>Marta Betta</w:t>
      </w:r>
      <w:r>
        <w:rPr>
          <w:rFonts w:ascii="Segoe UI" w:hAnsi="Segoe UI" w:cs="Segoe UI"/>
          <w:color w:val="000000"/>
          <w:sz w:val="21"/>
          <w:szCs w:val="21"/>
        </w:rPr>
        <w:t>, Segretario provinciale FIMP (Federazione Italiana Medici Pediatri) Trento - per il XVI Congresso Nazionale FIMP (2022); Prof.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> Gian Franco Dalla Betta</w:t>
      </w:r>
      <w:r>
        <w:rPr>
          <w:rFonts w:ascii="Segoe UI" w:hAnsi="Segoe UI" w:cs="Segoe UI"/>
          <w:color w:val="000000"/>
          <w:sz w:val="21"/>
          <w:szCs w:val="21"/>
        </w:rPr>
        <w:t xml:space="preserve">, Presidente del Comitato organizzativo locale del 23rd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iWoRiD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(International Workshop on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Radiation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Imaging Detectors) Local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Organizing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Committee - per il 23rd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iWoRiD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(2022); Dott.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>Bruno Di Leonardo</w:t>
      </w:r>
      <w:r>
        <w:rPr>
          <w:rFonts w:ascii="Segoe UI" w:hAnsi="Segoe UI" w:cs="Segoe UI"/>
          <w:color w:val="000000"/>
          <w:sz w:val="21"/>
          <w:szCs w:val="21"/>
        </w:rPr>
        <w:t xml:space="preserve">, Socio fondatore e Presidente dell'Associazione culturale A.R.C.O. (Anchorage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Researchers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in Clinical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Orthodontics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) - per BEGG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meets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A.R.C.O. (2022); Dott.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>Fausto Fiorile</w:t>
      </w:r>
      <w:r>
        <w:rPr>
          <w:rFonts w:ascii="Segoe UI" w:hAnsi="Segoe UI" w:cs="Segoe UI"/>
          <w:color w:val="000000"/>
          <w:sz w:val="21"/>
          <w:szCs w:val="21"/>
        </w:rPr>
        <w:t>, Presidente Nazionale AIO (Associazione Italiana Odontoiatri) 2020-2022 - per AIO Academy e Assemblea elettiva (2022); Dott.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>Mauro Larcher</w:t>
      </w:r>
      <w:r>
        <w:rPr>
          <w:rFonts w:ascii="Segoe UI" w:hAnsi="Segoe UI" w:cs="Segoe UI"/>
          <w:color w:val="000000"/>
          <w:sz w:val="21"/>
          <w:szCs w:val="21"/>
        </w:rPr>
        <w:t>, Presidente Consiglio regionale Trentino Alto Adige ARCA (Associazioni Regionali Cardiologi Ambulatoriali) - per il Congresso regionale ARCA Trentino Alto Adige (2022); Prof.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 xml:space="preserve">Fabio </w:t>
      </w:r>
      <w:proofErr w:type="spellStart"/>
      <w:r>
        <w:rPr>
          <w:rStyle w:val="Enfasigrassetto"/>
          <w:rFonts w:ascii="Segoe UI" w:hAnsi="Segoe UI" w:cs="Segoe UI"/>
          <w:color w:val="000000"/>
          <w:sz w:val="21"/>
          <w:szCs w:val="21"/>
        </w:rPr>
        <w:t>Lugoboni</w:t>
      </w:r>
      <w:proofErr w:type="spellEnd"/>
      <w:r>
        <w:rPr>
          <w:rStyle w:val="Enfasigrassetto"/>
          <w:rFonts w:ascii="Segoe UI" w:hAnsi="Segoe UI" w:cs="Segoe UI"/>
          <w:color w:val="000000"/>
          <w:sz w:val="21"/>
          <w:szCs w:val="21"/>
        </w:rPr>
        <w:t>, </w:t>
      </w:r>
      <w:r>
        <w:rPr>
          <w:rFonts w:ascii="Segoe UI" w:hAnsi="Segoe UI" w:cs="Segoe UI"/>
          <w:color w:val="000000"/>
          <w:sz w:val="21"/>
          <w:szCs w:val="21"/>
        </w:rPr>
        <w:t xml:space="preserve">Membro del Comitato Scientifico di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aDDiCTus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per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aDDiCTus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- per il 4° Forum Nazionale sulle Dipendenze Patologiche (2022); Dott.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>Fabrizio Taddei, </w:t>
      </w:r>
      <w:r>
        <w:rPr>
          <w:rFonts w:ascii="Segoe UI" w:hAnsi="Segoe UI" w:cs="Segoe UI"/>
          <w:color w:val="000000"/>
          <w:sz w:val="21"/>
          <w:szCs w:val="21"/>
        </w:rPr>
        <w:t>Segretario regionale Trentino Alto Adige AOGOI (Associazione Ostetrici e Ginecologi Ospedalieri Italiani) - per il Congresso Pluriregionale AOGOI Emilia Romagna, Friuli Venezia Giulia, Trentino Alto Adige, Veneto (2022); Prof.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 xml:space="preserve">Tiziano </w:t>
      </w:r>
      <w:proofErr w:type="spellStart"/>
      <w:r>
        <w:rPr>
          <w:rStyle w:val="Enfasigrassetto"/>
          <w:rFonts w:ascii="Segoe UI" w:hAnsi="Segoe UI" w:cs="Segoe UI"/>
          <w:color w:val="000000"/>
          <w:sz w:val="21"/>
          <w:szCs w:val="21"/>
        </w:rPr>
        <w:t>Tarolli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, Presidente dell'Associazione Flicorno d'Oro - per il Concorso bandistico internazionale Flicorno d'Oro (2022); Dott.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>Giuseppe Tirone</w:t>
      </w:r>
      <w:r>
        <w:rPr>
          <w:rFonts w:ascii="Segoe UI" w:hAnsi="Segoe UI" w:cs="Segoe UI"/>
          <w:color w:val="000000"/>
          <w:sz w:val="21"/>
          <w:szCs w:val="21"/>
        </w:rPr>
        <w:t>, Coordinatore Regionale ACOI - per il 40° Congresso Nazionale ACOI (Associazione Chirurghi Ospedalieri Italiani); Dott.ssa </w:t>
      </w:r>
      <w:r>
        <w:rPr>
          <w:rStyle w:val="Enfasigrassetto"/>
          <w:rFonts w:ascii="Segoe UI" w:hAnsi="Segoe UI" w:cs="Segoe UI"/>
          <w:color w:val="000000"/>
          <w:sz w:val="21"/>
          <w:szCs w:val="21"/>
        </w:rPr>
        <w:t>Michela Zambotti</w:t>
      </w:r>
      <w:r>
        <w:rPr>
          <w:rFonts w:ascii="Segoe UI" w:hAnsi="Segoe UI" w:cs="Segoe UI"/>
          <w:color w:val="000000"/>
          <w:sz w:val="21"/>
          <w:szCs w:val="21"/>
        </w:rPr>
        <w:t>, Presidente dell'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Avulss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Alto Garda e Ledro - per il  27° Convegno Nazionale AVULSS (2022).</w:t>
      </w:r>
    </w:p>
    <w:p w:rsidR="00FB139F" w:rsidRDefault="00FB139F" w:rsidP="00324F2D">
      <w:pPr>
        <w:shd w:val="clear" w:color="auto" w:fill="FFFFFF"/>
        <w:spacing w:line="276" w:lineRule="auto"/>
        <w:jc w:val="both"/>
        <w:rPr>
          <w:rFonts w:ascii="Arial" w:eastAsia="Arial" w:hAnsi="Arial" w:cs="Arial"/>
          <w:i/>
        </w:rPr>
      </w:pPr>
    </w:p>
    <w:p w:rsidR="00FB139F" w:rsidRDefault="00FB139F" w:rsidP="00324F2D">
      <w:pPr>
        <w:shd w:val="clear" w:color="auto" w:fill="FFFFFF"/>
        <w:spacing w:line="276" w:lineRule="auto"/>
        <w:jc w:val="both"/>
        <w:rPr>
          <w:rFonts w:ascii="Arial" w:eastAsia="Arial" w:hAnsi="Arial" w:cs="Arial"/>
          <w:i/>
        </w:rPr>
      </w:pPr>
    </w:p>
    <w:p w:rsidR="00FB139F" w:rsidRDefault="00FB139F" w:rsidP="00324F2D">
      <w:pPr>
        <w:shd w:val="clear" w:color="auto" w:fill="FFFFFF"/>
        <w:spacing w:line="276" w:lineRule="auto"/>
        <w:jc w:val="both"/>
        <w:rPr>
          <w:rFonts w:ascii="Arial" w:eastAsia="Arial" w:hAnsi="Arial" w:cs="Arial"/>
          <w:i/>
        </w:rPr>
      </w:pPr>
    </w:p>
    <w:p w:rsidR="00FB139F" w:rsidRDefault="00FB139F" w:rsidP="00324F2D">
      <w:pPr>
        <w:shd w:val="clear" w:color="auto" w:fill="FFFFFF"/>
        <w:spacing w:line="276" w:lineRule="auto"/>
        <w:jc w:val="both"/>
        <w:rPr>
          <w:rFonts w:ascii="Arial" w:eastAsia="Arial" w:hAnsi="Arial" w:cs="Arial"/>
          <w:i/>
        </w:rPr>
      </w:pPr>
    </w:p>
    <w:sectPr w:rsidR="00FB139F">
      <w:headerReference w:type="default" r:id="rId6"/>
      <w:footerReference w:type="default" r:id="rId7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08E7" w:rsidRDefault="00D808E7">
      <w:pPr>
        <w:spacing w:after="0" w:line="240" w:lineRule="auto"/>
      </w:pPr>
      <w:r>
        <w:separator/>
      </w:r>
    </w:p>
  </w:endnote>
  <w:endnote w:type="continuationSeparator" w:id="0">
    <w:p w:rsidR="00D808E7" w:rsidRDefault="00D8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139F" w:rsidRDefault="00FB13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:rsidR="00FB139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>
          <wp:extent cx="7138035" cy="60007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6014" t="-6345" r="-3114" b="-6344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08E7" w:rsidRDefault="00D808E7">
      <w:pPr>
        <w:spacing w:after="0" w:line="240" w:lineRule="auto"/>
      </w:pPr>
      <w:r>
        <w:separator/>
      </w:r>
    </w:p>
  </w:footnote>
  <w:footnote w:type="continuationSeparator" w:id="0">
    <w:p w:rsidR="00D808E7" w:rsidRDefault="00D8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139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421922" cy="74065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390" b="8389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566660" cy="28194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FB139F" w:rsidRDefault="00FB139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1" o:spid="_x0000_s1026" style="position:absolute;left:0;text-align:left;margin-left:-57pt;margin-top:-35pt;width:595.8pt;height:2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" fillcolor="#00b0f0" stroked="f">
              <v:textbox inset="2.53958mm,2.53958mm,2.53958mm,2.53958mm">
                <w:txbxContent>
                  <w:p w:rsidR="00FB139F" w:rsidRDefault="00FB139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FB139F" w:rsidRDefault="00FB13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9F"/>
    <w:rsid w:val="00324F2D"/>
    <w:rsid w:val="00401C34"/>
    <w:rsid w:val="006019BB"/>
    <w:rsid w:val="00B52A00"/>
    <w:rsid w:val="00D808E7"/>
    <w:rsid w:val="00FB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C34FD9"/>
  <w15:docId w15:val="{8E697E72-2E60-E340-B128-31F83433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32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24F2D"/>
    <w:rPr>
      <w:i/>
      <w:iCs/>
    </w:rPr>
  </w:style>
  <w:style w:type="character" w:styleId="Enfasigrassetto">
    <w:name w:val="Strong"/>
    <w:basedOn w:val="Carpredefinitoparagrafo"/>
    <w:uiPriority w:val="22"/>
    <w:qFormat/>
    <w:rsid w:val="00324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Vuillermin</cp:lastModifiedBy>
  <cp:revision>2</cp:revision>
  <dcterms:created xsi:type="dcterms:W3CDTF">2023-02-15T18:28:00Z</dcterms:created>
  <dcterms:modified xsi:type="dcterms:W3CDTF">2023-02-15T18:28:00Z</dcterms:modified>
</cp:coreProperties>
</file>